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6D" w:rsidRDefault="009C53E5" w:rsidP="00B33B1D">
      <w:pPr>
        <w:pStyle w:val="23"/>
        <w:shd w:val="clear" w:color="auto" w:fill="auto"/>
        <w:spacing w:after="240" w:line="200" w:lineRule="exact"/>
        <w:ind w:right="5010" w:firstLine="0"/>
        <w:jc w:val="left"/>
        <w:rPr>
          <w:lang w:val="ru-RU"/>
        </w:rPr>
      </w:pPr>
      <w:bookmarkStart w:id="0" w:name="_GoBack"/>
      <w:bookmarkEnd w:id="0"/>
      <w:r w:rsidRPr="00B2246D">
        <w:rPr>
          <w:b/>
          <w:noProof/>
          <w:sz w:val="24"/>
          <w:lang w:val="ru-RU"/>
        </w:rPr>
        <w:drawing>
          <wp:anchor distT="0" distB="0" distL="114300" distR="114300" simplePos="0" relativeHeight="251658752" behindDoc="1" locked="0" layoutInCell="1" allowOverlap="1" wp14:anchorId="47A59BC6" wp14:editId="3755E328">
            <wp:simplePos x="0" y="0"/>
            <wp:positionH relativeFrom="column">
              <wp:posOffset>-1127174</wp:posOffset>
            </wp:positionH>
            <wp:positionV relativeFrom="paragraph">
              <wp:posOffset>-1171575</wp:posOffset>
            </wp:positionV>
            <wp:extent cx="1537202" cy="102235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2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3E5" w:rsidRPr="000E0400" w:rsidRDefault="000E0400" w:rsidP="009C53E5">
      <w:pPr>
        <w:pStyle w:val="23"/>
        <w:shd w:val="clear" w:color="auto" w:fill="auto"/>
        <w:spacing w:after="240" w:line="240" w:lineRule="auto"/>
        <w:ind w:left="420" w:firstLine="0"/>
        <w:rPr>
          <w:b/>
          <w:sz w:val="40"/>
          <w:szCs w:val="40"/>
          <w:lang w:val="ru-RU"/>
        </w:rPr>
      </w:pPr>
      <w:r w:rsidRPr="000E0400">
        <w:rPr>
          <w:b/>
          <w:sz w:val="40"/>
          <w:szCs w:val="40"/>
          <w:lang w:val="ru-RU"/>
        </w:rPr>
        <w:t>______________</w:t>
      </w:r>
      <w:r>
        <w:rPr>
          <w:b/>
          <w:sz w:val="40"/>
          <w:szCs w:val="40"/>
          <w:lang w:val="ru-RU"/>
        </w:rPr>
        <w:t>_</w:t>
      </w:r>
      <w:r w:rsidRPr="000E0400">
        <w:rPr>
          <w:b/>
          <w:sz w:val="40"/>
          <w:szCs w:val="40"/>
          <w:lang w:val="ru-RU"/>
        </w:rPr>
        <w:t>___________________</w:t>
      </w:r>
    </w:p>
    <w:p w:rsidR="00B2246D" w:rsidRDefault="00B2246D" w:rsidP="009C53E5">
      <w:pPr>
        <w:pStyle w:val="23"/>
        <w:shd w:val="clear" w:color="auto" w:fill="auto"/>
        <w:spacing w:after="240" w:line="240" w:lineRule="auto"/>
        <w:ind w:left="420" w:firstLine="0"/>
        <w:rPr>
          <w:lang w:val="ru-RU"/>
        </w:rPr>
      </w:pPr>
    </w:p>
    <w:p w:rsidR="009C53E5" w:rsidRPr="009C53E5" w:rsidRDefault="00557971" w:rsidP="009C53E5">
      <w:pPr>
        <w:pStyle w:val="23"/>
        <w:shd w:val="clear" w:color="auto" w:fill="auto"/>
        <w:spacing w:after="240" w:line="240" w:lineRule="auto"/>
        <w:ind w:left="420" w:firstLine="0"/>
        <w:rPr>
          <w:b/>
          <w:sz w:val="24"/>
          <w:lang w:val="ru-RU"/>
        </w:rPr>
      </w:pPr>
      <w:r w:rsidRPr="009C53E5">
        <w:rPr>
          <w:b/>
          <w:sz w:val="24"/>
        </w:rPr>
        <w:t xml:space="preserve">Дизельный топливный инжектор </w:t>
      </w:r>
      <w:r w:rsidRPr="009C53E5">
        <w:rPr>
          <w:b/>
          <w:sz w:val="24"/>
          <w:lang w:val="en-US"/>
        </w:rPr>
        <w:t>CR</w:t>
      </w:r>
    </w:p>
    <w:p w:rsidR="004A66C7" w:rsidRPr="009C53E5" w:rsidRDefault="00557971" w:rsidP="009C53E5">
      <w:pPr>
        <w:pStyle w:val="23"/>
        <w:shd w:val="clear" w:color="auto" w:fill="auto"/>
        <w:spacing w:after="240" w:line="240" w:lineRule="auto"/>
        <w:ind w:left="420" w:firstLine="0"/>
        <w:rPr>
          <w:b/>
          <w:sz w:val="24"/>
        </w:rPr>
      </w:pPr>
      <w:r w:rsidRPr="009C53E5">
        <w:rPr>
          <w:b/>
          <w:sz w:val="24"/>
        </w:rPr>
        <w:t xml:space="preserve">Памятка </w:t>
      </w:r>
      <w:r w:rsidR="00212774">
        <w:rPr>
          <w:b/>
          <w:sz w:val="24"/>
          <w:lang w:val="ru-RU"/>
        </w:rPr>
        <w:t>по</w:t>
      </w:r>
      <w:r w:rsidRPr="009C53E5">
        <w:rPr>
          <w:b/>
          <w:sz w:val="24"/>
        </w:rPr>
        <w:t xml:space="preserve"> установке</w:t>
      </w:r>
      <w:r w:rsidRPr="009C53E5">
        <w:rPr>
          <w:rStyle w:val="11"/>
          <w:b/>
          <w:sz w:val="24"/>
        </w:rPr>
        <w:t xml:space="preserve"> нового</w:t>
      </w:r>
      <w:r w:rsidR="004C1C54">
        <w:rPr>
          <w:b/>
          <w:sz w:val="24"/>
        </w:rPr>
        <w:t xml:space="preserve"> или восстановленного изделия</w:t>
      </w:r>
    </w:p>
    <w:p w:rsidR="004A66C7" w:rsidRDefault="00557971">
      <w:pPr>
        <w:pStyle w:val="23"/>
        <w:shd w:val="clear" w:color="auto" w:fill="auto"/>
        <w:spacing w:after="0" w:line="236" w:lineRule="exact"/>
        <w:ind w:left="20" w:right="60" w:firstLine="380"/>
        <w:jc w:val="both"/>
      </w:pPr>
      <w:r>
        <w:t xml:space="preserve">При замене инжекторов </w:t>
      </w:r>
      <w:r>
        <w:rPr>
          <w:lang w:val="en-US"/>
        </w:rPr>
        <w:t>CR</w:t>
      </w:r>
      <w:r w:rsidRPr="00C13543">
        <w:rPr>
          <w:lang w:val="ru-RU"/>
        </w:rPr>
        <w:t xml:space="preserve"> </w:t>
      </w:r>
      <w:r>
        <w:t>на дизельном двигателе необходимо произвести следующие работы:</w:t>
      </w:r>
    </w:p>
    <w:p w:rsidR="004A66C7" w:rsidRDefault="00557971">
      <w:pPr>
        <w:pStyle w:val="23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1" w:lineRule="exact"/>
        <w:ind w:left="580" w:right="60"/>
        <w:jc w:val="both"/>
      </w:pPr>
      <w:r>
        <w:t xml:space="preserve">Промыть топливный бак и </w:t>
      </w:r>
      <w:proofErr w:type="spellStart"/>
      <w:r>
        <w:t>топливозаборник</w:t>
      </w:r>
      <w:proofErr w:type="spellEnd"/>
      <w:r>
        <w:t xml:space="preserve"> с целью удаления из системы воды,</w:t>
      </w:r>
      <w:r>
        <w:rPr>
          <w:rStyle w:val="11"/>
        </w:rPr>
        <w:t xml:space="preserve"> грязи,</w:t>
      </w:r>
      <w:r>
        <w:t xml:space="preserve"> металлических частиц, наличие которых свидетельствует об износе </w:t>
      </w:r>
      <w:r w:rsidR="00493388">
        <w:rPr>
          <w:lang w:val="en-US"/>
        </w:rPr>
        <w:t>T</w:t>
      </w:r>
      <w:r w:rsidR="00493388" w:rsidRPr="00493388">
        <w:rPr>
          <w:lang w:val="ru-RU"/>
        </w:rPr>
        <w:t>Н</w:t>
      </w:r>
      <w:r>
        <w:rPr>
          <w:lang w:val="en-US"/>
        </w:rPr>
        <w:t>B</w:t>
      </w:r>
      <w:r>
        <w:t>Д.</w:t>
      </w:r>
    </w:p>
    <w:p w:rsidR="00A36B6A" w:rsidRDefault="00A36B6A" w:rsidP="00A36B6A">
      <w:pPr>
        <w:pStyle w:val="23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81" w:lineRule="exact"/>
        <w:ind w:left="580"/>
        <w:jc w:val="both"/>
      </w:pPr>
      <w:r>
        <w:t>Заменить топливный фил</w:t>
      </w:r>
      <w:proofErr w:type="spellStart"/>
      <w:r>
        <w:rPr>
          <w:lang w:val="ru-RU"/>
        </w:rPr>
        <w:t>ьтр</w:t>
      </w:r>
      <w:proofErr w:type="spellEnd"/>
      <w:r>
        <w:t>.</w:t>
      </w:r>
    </w:p>
    <w:p w:rsidR="004A66C7" w:rsidRDefault="00557971">
      <w:pPr>
        <w:pStyle w:val="23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1" w:lineRule="exact"/>
        <w:ind w:left="580"/>
        <w:jc w:val="both"/>
      </w:pPr>
      <w:r>
        <w:t>Пр</w:t>
      </w:r>
      <w:r w:rsidR="00D848AF">
        <w:t xml:space="preserve">оизвести чистку </w:t>
      </w:r>
      <w:proofErr w:type="spellStart"/>
      <w:r w:rsidR="00D848AF">
        <w:t>топливопроводов</w:t>
      </w:r>
      <w:proofErr w:type="spellEnd"/>
      <w:r w:rsidR="00D848AF">
        <w:t>, в том числе топливной рампы (</w:t>
      </w:r>
      <w:r w:rsidR="00D848AF">
        <w:rPr>
          <w:lang w:val="ru-RU"/>
        </w:rPr>
        <w:t>рейки</w:t>
      </w:r>
      <w:r w:rsidR="00D848AF">
        <w:t>)</w:t>
      </w:r>
      <w:r w:rsidR="00D848AF">
        <w:rPr>
          <w:lang w:val="ru-RU"/>
        </w:rPr>
        <w:t>.</w:t>
      </w:r>
    </w:p>
    <w:p w:rsidR="004A66C7" w:rsidRDefault="00493388" w:rsidP="00D848AF">
      <w:pPr>
        <w:pStyle w:val="23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1" w:lineRule="exact"/>
        <w:ind w:left="580"/>
        <w:jc w:val="both"/>
      </w:pPr>
      <w:r>
        <w:t>Подготовить к установке посадочн</w:t>
      </w:r>
      <w:r w:rsidR="00557971">
        <w:t>ое место инжектора. П</w:t>
      </w:r>
      <w:r>
        <w:t xml:space="preserve">ри наличии наслоения продуктов </w:t>
      </w:r>
      <w:r w:rsidR="00557971">
        <w:t>сгорания на стенках посадочного колодца инжектора произвести его фрезерование специальным инструм</w:t>
      </w:r>
      <w:r>
        <w:t>ентом. Далее аккуратно очистить</w:t>
      </w:r>
      <w:r w:rsidR="00557971">
        <w:t xml:space="preserve"> колодец инжектора и установить инжектор.</w:t>
      </w:r>
    </w:p>
    <w:p w:rsidR="004A66C7" w:rsidRDefault="00557971" w:rsidP="00D848AF">
      <w:pPr>
        <w:pStyle w:val="23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1" w:lineRule="exact"/>
        <w:ind w:left="580"/>
        <w:jc w:val="both"/>
      </w:pPr>
      <w:r>
        <w:t xml:space="preserve">Не забыть установить новые </w:t>
      </w:r>
      <w:proofErr w:type="spellStart"/>
      <w:r>
        <w:t>пламягасительные</w:t>
      </w:r>
      <w:proofErr w:type="spellEnd"/>
      <w:r>
        <w:t xml:space="preserve"> шайбы!</w:t>
      </w:r>
    </w:p>
    <w:p w:rsidR="00D848AF" w:rsidRDefault="00D848AF" w:rsidP="00D848AF">
      <w:pPr>
        <w:pStyle w:val="23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1" w:lineRule="exact"/>
        <w:ind w:left="580"/>
        <w:jc w:val="both"/>
      </w:pPr>
      <w:r w:rsidRPr="00D848AF">
        <w:t>Заменить болты (шпильки) крепежа форсунки.</w:t>
      </w:r>
    </w:p>
    <w:p w:rsidR="00D848AF" w:rsidRDefault="00D848AF" w:rsidP="00D848AF">
      <w:pPr>
        <w:pStyle w:val="23"/>
        <w:shd w:val="clear" w:color="auto" w:fill="auto"/>
        <w:tabs>
          <w:tab w:val="left" w:pos="675"/>
        </w:tabs>
        <w:spacing w:after="0" w:line="281" w:lineRule="exact"/>
        <w:ind w:left="580" w:firstLine="0"/>
        <w:jc w:val="both"/>
      </w:pPr>
    </w:p>
    <w:p w:rsidR="004A66C7" w:rsidRDefault="00557971">
      <w:pPr>
        <w:pStyle w:val="23"/>
        <w:shd w:val="clear" w:color="auto" w:fill="auto"/>
        <w:spacing w:after="9" w:line="255" w:lineRule="exact"/>
        <w:ind w:left="20" w:right="60" w:firstLine="0"/>
        <w:jc w:val="left"/>
      </w:pPr>
      <w:r>
        <w:t>Не соблюдение данны</w:t>
      </w:r>
      <w:r w:rsidR="00493388">
        <w:t>х правил установки может привести</w:t>
      </w:r>
      <w:r>
        <w:t xml:space="preserve"> к выходу инжектора из строя из-за по</w:t>
      </w:r>
      <w:r w:rsidR="00493388">
        <w:t>тери работоспособности клапана и</w:t>
      </w:r>
      <w:r w:rsidR="0083589B">
        <w:rPr>
          <w:lang w:val="ru-RU"/>
        </w:rPr>
        <w:t>/или</w:t>
      </w:r>
      <w:r>
        <w:t xml:space="preserve"> распылителя и отказу от гарантии по причине </w:t>
      </w:r>
      <w:r w:rsidR="0083589B">
        <w:rPr>
          <w:lang w:val="ru-RU"/>
        </w:rPr>
        <w:t>«</w:t>
      </w:r>
      <w:r>
        <w:t xml:space="preserve">не квалифицированной установки </w:t>
      </w:r>
      <w:r w:rsidR="0083589B">
        <w:rPr>
          <w:lang w:val="ru-RU"/>
        </w:rPr>
        <w:t>и/или</w:t>
      </w:r>
      <w:r>
        <w:t xml:space="preserve"> налич</w:t>
      </w:r>
      <w:r w:rsidR="0083589B">
        <w:t>ия посторонних частиц в топливе</w:t>
      </w:r>
      <w:r w:rsidR="0083589B">
        <w:rPr>
          <w:lang w:val="ru-RU"/>
        </w:rPr>
        <w:t>»</w:t>
      </w:r>
      <w:r>
        <w:t>.</w:t>
      </w:r>
    </w:p>
    <w:p w:rsidR="004A66C7" w:rsidRDefault="004A66C7">
      <w:pPr>
        <w:rPr>
          <w:sz w:val="2"/>
          <w:szCs w:val="2"/>
        </w:rPr>
        <w:sectPr w:rsidR="004A66C7">
          <w:headerReference w:type="default" r:id="rId8"/>
          <w:type w:val="continuous"/>
          <w:pgSz w:w="11905" w:h="16837"/>
          <w:pgMar w:top="2246" w:right="1983" w:bottom="1729" w:left="2644" w:header="0" w:footer="3" w:gutter="0"/>
          <w:cols w:space="720"/>
          <w:noEndnote/>
          <w:docGrid w:linePitch="360"/>
        </w:sectPr>
      </w:pPr>
    </w:p>
    <w:p w:rsidR="004A66C7" w:rsidRDefault="004A66C7">
      <w:pPr>
        <w:framePr w:w="10191" w:h="270" w:hRule="exact" w:wrap="notBeside" w:vAnchor="text" w:hAnchor="text" w:xAlign="center" w:y="1" w:anchorLock="1"/>
      </w:pPr>
    </w:p>
    <w:p w:rsidR="004A66C7" w:rsidRDefault="00557971">
      <w:pPr>
        <w:rPr>
          <w:sz w:val="2"/>
          <w:szCs w:val="2"/>
        </w:rPr>
        <w:sectPr w:rsidR="004A66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A66C7" w:rsidRDefault="004A66C7" w:rsidP="00C13543">
      <w:pPr>
        <w:pStyle w:val="30"/>
        <w:shd w:val="clear" w:color="auto" w:fill="auto"/>
        <w:ind w:left="20" w:right="180"/>
      </w:pPr>
    </w:p>
    <w:sectPr w:rsidR="004A66C7">
      <w:type w:val="continuous"/>
      <w:pgSz w:w="11905" w:h="16837"/>
      <w:pgMar w:top="2246" w:right="8135" w:bottom="1729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B1" w:rsidRDefault="00FB4BB1">
      <w:r>
        <w:separator/>
      </w:r>
    </w:p>
  </w:endnote>
  <w:endnote w:type="continuationSeparator" w:id="0">
    <w:p w:rsidR="00FB4BB1" w:rsidRDefault="00FB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B1" w:rsidRDefault="00FB4BB1"/>
  </w:footnote>
  <w:footnote w:type="continuationSeparator" w:id="0">
    <w:p w:rsidR="00FB4BB1" w:rsidRDefault="00FB4B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D4" w:rsidRDefault="00F636D4">
    <w:pPr>
      <w:pStyle w:val="a7"/>
      <w:rPr>
        <w:rFonts w:ascii="Times New Roman" w:hAnsi="Times New Roman" w:cs="Times New Roman"/>
        <w:color w:val="auto"/>
        <w:lang w:val="ru-RU"/>
      </w:rPr>
    </w:pPr>
  </w:p>
  <w:p w:rsidR="000062FD" w:rsidRPr="000062FD" w:rsidRDefault="00FC7233" w:rsidP="000062FD">
    <w:pPr>
      <w:pStyle w:val="a7"/>
      <w:tabs>
        <w:tab w:val="clear" w:pos="4677"/>
        <w:tab w:val="center" w:pos="2268"/>
      </w:tabs>
      <w:spacing w:before="120" w:after="120" w:line="360" w:lineRule="auto"/>
      <w:ind w:left="-2126" w:right="-1225" w:firstLine="7513"/>
      <w:rPr>
        <w:rFonts w:ascii="Times New Roman" w:hAnsi="Times New Roman" w:cs="Times New Roman"/>
        <w:color w:val="auto"/>
        <w:sz w:val="28"/>
        <w:szCs w:val="28"/>
        <w:lang w:val="ru-RU"/>
      </w:rPr>
    </w:pPr>
    <w:r w:rsidRPr="000062FD">
      <w:rPr>
        <w:rFonts w:ascii="Times New Roman" w:hAnsi="Times New Roman" w:cs="Times New Roman"/>
        <w:color w:val="auto"/>
        <w:sz w:val="28"/>
        <w:szCs w:val="28"/>
        <w:lang w:val="ru-RU"/>
      </w:rPr>
      <w:t>Дизель-сервис «Эксперт»</w:t>
    </w:r>
  </w:p>
  <w:p w:rsidR="000062FD" w:rsidRPr="000062FD" w:rsidRDefault="00FB4BB1" w:rsidP="000062FD">
    <w:pPr>
      <w:pStyle w:val="a7"/>
      <w:tabs>
        <w:tab w:val="clear" w:pos="4677"/>
        <w:tab w:val="center" w:pos="2268"/>
      </w:tabs>
      <w:spacing w:before="120" w:after="120" w:line="360" w:lineRule="auto"/>
      <w:ind w:left="-2126" w:right="-1225" w:firstLine="7513"/>
      <w:rPr>
        <w:rFonts w:ascii="Times New Roman" w:hAnsi="Times New Roman" w:cs="Times New Roman"/>
        <w:color w:val="auto"/>
        <w:sz w:val="28"/>
        <w:szCs w:val="28"/>
        <w:lang w:val="ru-RU"/>
      </w:rPr>
    </w:pPr>
    <w:hyperlink r:id="rId1" w:history="1">
      <w:r w:rsidR="00B33B1D" w:rsidRPr="000062FD">
        <w:rPr>
          <w:rFonts w:ascii="Times New Roman" w:hAnsi="Times New Roman" w:cs="Times New Roman"/>
          <w:sz w:val="28"/>
          <w:szCs w:val="28"/>
          <w:lang w:val="ru-RU"/>
        </w:rPr>
        <w:t>+7-985-824-42-34</w:t>
      </w:r>
    </w:hyperlink>
  </w:p>
  <w:p w:rsidR="00FC7233" w:rsidRPr="000062FD" w:rsidRDefault="00F636D4" w:rsidP="000062FD">
    <w:pPr>
      <w:pStyle w:val="a7"/>
      <w:tabs>
        <w:tab w:val="clear" w:pos="4677"/>
        <w:tab w:val="center" w:pos="2268"/>
      </w:tabs>
      <w:spacing w:before="120" w:after="120" w:line="360" w:lineRule="auto"/>
      <w:ind w:left="-2126" w:right="-1225" w:firstLine="7513"/>
      <w:rPr>
        <w:rFonts w:ascii="Times New Roman" w:hAnsi="Times New Roman" w:cs="Times New Roman"/>
        <w:color w:val="auto"/>
        <w:sz w:val="28"/>
        <w:szCs w:val="28"/>
        <w:lang w:val="ru-RU"/>
      </w:rPr>
    </w:pPr>
    <w:r w:rsidRPr="000062FD">
      <w:rPr>
        <w:rFonts w:ascii="Times New Roman" w:hAnsi="Times New Roman" w:cs="Times New Roman"/>
        <w:color w:val="auto"/>
        <w:sz w:val="28"/>
        <w:szCs w:val="28"/>
        <w:lang w:val="en-US"/>
      </w:rPr>
      <w:t>sales</w:t>
    </w:r>
    <w:r w:rsidRPr="000062FD">
      <w:rPr>
        <w:rFonts w:ascii="Times New Roman" w:hAnsi="Times New Roman" w:cs="Times New Roman"/>
        <w:color w:val="auto"/>
        <w:sz w:val="28"/>
        <w:szCs w:val="28"/>
        <w:lang w:val="ru-RU"/>
      </w:rPr>
      <w:t>@</w:t>
    </w:r>
    <w:proofErr w:type="spellStart"/>
    <w:r w:rsidRPr="000062FD">
      <w:rPr>
        <w:rFonts w:ascii="Times New Roman" w:hAnsi="Times New Roman" w:cs="Times New Roman"/>
        <w:color w:val="auto"/>
        <w:sz w:val="28"/>
        <w:szCs w:val="28"/>
        <w:lang w:val="en-US"/>
      </w:rPr>
      <w:t>dizservice</w:t>
    </w:r>
    <w:proofErr w:type="spellEnd"/>
    <w:r w:rsidRPr="000062FD">
      <w:rPr>
        <w:rFonts w:ascii="Times New Roman" w:hAnsi="Times New Roman" w:cs="Times New Roman"/>
        <w:color w:val="auto"/>
        <w:sz w:val="28"/>
        <w:szCs w:val="28"/>
        <w:lang w:val="ru-RU"/>
      </w:rPr>
      <w:t>.</w:t>
    </w:r>
    <w:proofErr w:type="spellStart"/>
    <w:r w:rsidRPr="000062FD">
      <w:rPr>
        <w:rFonts w:ascii="Times New Roman" w:hAnsi="Times New Roman" w:cs="Times New Roman"/>
        <w:color w:val="auto"/>
        <w:sz w:val="28"/>
        <w:szCs w:val="28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5742"/>
    <w:multiLevelType w:val="multilevel"/>
    <w:tmpl w:val="A8E86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7"/>
    <w:rsid w:val="000062FD"/>
    <w:rsid w:val="000E0400"/>
    <w:rsid w:val="0014381A"/>
    <w:rsid w:val="00212774"/>
    <w:rsid w:val="002D5F00"/>
    <w:rsid w:val="00493388"/>
    <w:rsid w:val="004A66C7"/>
    <w:rsid w:val="004C1C54"/>
    <w:rsid w:val="004C52A4"/>
    <w:rsid w:val="004E388F"/>
    <w:rsid w:val="00557971"/>
    <w:rsid w:val="005D16F7"/>
    <w:rsid w:val="005F2CA1"/>
    <w:rsid w:val="0083589B"/>
    <w:rsid w:val="009C53E5"/>
    <w:rsid w:val="00A36B6A"/>
    <w:rsid w:val="00A46A78"/>
    <w:rsid w:val="00B2246D"/>
    <w:rsid w:val="00B33B1D"/>
    <w:rsid w:val="00BE6C81"/>
    <w:rsid w:val="00C13543"/>
    <w:rsid w:val="00D848AF"/>
    <w:rsid w:val="00E6745D"/>
    <w:rsid w:val="00F636D4"/>
    <w:rsid w:val="00F74F4E"/>
    <w:rsid w:val="00FB4BB1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79030-D7F7-429F-A14F-FAF9112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7"/>
      <w:szCs w:val="3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5" w:lineRule="exact"/>
      <w:outlineLvl w:val="0"/>
    </w:pPr>
    <w:rPr>
      <w:rFonts w:ascii="Times New Roman" w:eastAsia="Times New Roman" w:hAnsi="Times New Roman" w:cs="Times New Roman"/>
      <w:spacing w:val="-10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420" w:line="242" w:lineRule="exact"/>
      <w:ind w:hanging="1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0" w:lineRule="exac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35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9B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233"/>
    <w:rPr>
      <w:color w:val="000000"/>
    </w:rPr>
  </w:style>
  <w:style w:type="paragraph" w:styleId="a9">
    <w:name w:val="footer"/>
    <w:basedOn w:val="a"/>
    <w:link w:val="aa"/>
    <w:uiPriority w:val="99"/>
    <w:unhideWhenUsed/>
    <w:rsid w:val="00FC7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2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+7-985-824-42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Дизель-сервис "Эксперт"</Company>
  <LinksUpToDate>false</LinksUpToDate>
  <CharactersWithSpaces>1064</CharactersWithSpaces>
  <SharedDoc>false</SharedDoc>
  <HyperlinkBase>Установка дизельных форсунок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установке дизельных форсунок</dc:title>
  <dc:subject>Установка дизельных форсунок</dc:subject>
  <dc:creator>A_Fomenko</dc:creator>
  <cp:keywords>установка дизельных форсунок</cp:keywords>
  <dc:description>Что нужно сделать перед установкой форсунок</dc:description>
  <cp:lastModifiedBy>fomenko_a</cp:lastModifiedBy>
  <cp:revision>15</cp:revision>
  <cp:lastPrinted>2015-05-28T08:55:00Z</cp:lastPrinted>
  <dcterms:created xsi:type="dcterms:W3CDTF">2014-09-01T11:37:00Z</dcterms:created>
  <dcterms:modified xsi:type="dcterms:W3CDTF">2015-05-28T09:03:00Z</dcterms:modified>
  <cp:category>Ремонт дизельных форсунок</cp:category>
</cp:coreProperties>
</file>